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BBA" w:rsidRDefault="00D25BBA">
      <w:pPr>
        <w:spacing w:line="249" w:lineRule="auto"/>
        <w:rPr>
          <w:lang w:eastAsia="zh-CN"/>
        </w:rPr>
      </w:pPr>
    </w:p>
    <w:p w:rsidR="00D25BBA" w:rsidRPr="0004000D" w:rsidRDefault="00BE497C" w:rsidP="0004000D">
      <w:pPr>
        <w:spacing w:before="143" w:line="218" w:lineRule="auto"/>
        <w:ind w:firstLineChars="398" w:firstLine="1747"/>
        <w:outlineLvl w:val="0"/>
        <w:rPr>
          <w:rFonts w:ascii="方正小标宋简体" w:eastAsia="方正小标宋简体" w:hAnsi="宋体" w:cs="宋体"/>
          <w:sz w:val="44"/>
          <w:szCs w:val="44"/>
          <w:lang w:eastAsia="zh-CN"/>
        </w:rPr>
      </w:pPr>
      <w:r w:rsidRPr="0004000D">
        <w:rPr>
          <w:rFonts w:ascii="方正小标宋简体" w:eastAsia="方正小标宋简体" w:hAnsi="宋体" w:cs="宋体" w:hint="eastAsia"/>
          <w:spacing w:val="-1"/>
          <w:sz w:val="44"/>
          <w:szCs w:val="44"/>
          <w:lang w:eastAsia="zh-CN"/>
        </w:rPr>
        <w:t>技术就绪度评价标准及</w:t>
      </w:r>
      <w:r w:rsidR="0004000D" w:rsidRPr="0004000D">
        <w:rPr>
          <w:rFonts w:ascii="方正小标宋简体" w:eastAsia="方正小标宋简体" w:hAnsi="宋体" w:cs="宋体" w:hint="eastAsia"/>
          <w:spacing w:val="-1"/>
          <w:sz w:val="44"/>
          <w:szCs w:val="44"/>
          <w:lang w:eastAsia="zh-CN"/>
        </w:rPr>
        <w:t>说明</w:t>
      </w:r>
    </w:p>
    <w:p w:rsidR="00D25BBA" w:rsidRDefault="00D25BBA">
      <w:pPr>
        <w:spacing w:line="253" w:lineRule="auto"/>
        <w:rPr>
          <w:lang w:eastAsia="zh-CN"/>
        </w:rPr>
      </w:pPr>
    </w:p>
    <w:p w:rsidR="00D25BBA" w:rsidRDefault="00D25BBA">
      <w:pPr>
        <w:spacing w:line="254" w:lineRule="auto"/>
        <w:rPr>
          <w:lang w:eastAsia="zh-CN"/>
        </w:rPr>
      </w:pPr>
    </w:p>
    <w:p w:rsidR="00D25BBA" w:rsidRDefault="00D25BBA">
      <w:pPr>
        <w:spacing w:line="254" w:lineRule="auto"/>
        <w:rPr>
          <w:lang w:eastAsia="zh-CN"/>
        </w:rPr>
      </w:pPr>
    </w:p>
    <w:p w:rsidR="00D25BBA" w:rsidRDefault="00BE497C">
      <w:pPr>
        <w:pStyle w:val="a3"/>
        <w:spacing w:before="104" w:line="359" w:lineRule="auto"/>
        <w:ind w:left="182" w:right="36" w:firstLine="640"/>
        <w:jc w:val="both"/>
        <w:rPr>
          <w:spacing w:val="-9"/>
          <w:lang w:eastAsia="zh-CN"/>
        </w:rPr>
      </w:pPr>
      <w:r>
        <w:rPr>
          <w:spacing w:val="-5"/>
          <w:lang w:eastAsia="zh-CN"/>
        </w:rPr>
        <w:t>技术就绪度（</w:t>
      </w:r>
      <w:r>
        <w:rPr>
          <w:rFonts w:ascii="Times New Roman" w:eastAsia="Times New Roman" w:hAnsi="Times New Roman" w:cs="Times New Roman"/>
          <w:spacing w:val="-5"/>
          <w:lang w:eastAsia="zh-CN"/>
        </w:rPr>
        <w:t>Technology Readiness Level</w:t>
      </w:r>
      <w:r>
        <w:rPr>
          <w:spacing w:val="-5"/>
          <w:lang w:eastAsia="zh-CN"/>
        </w:rPr>
        <w:t>，</w:t>
      </w:r>
      <w:r>
        <w:rPr>
          <w:rFonts w:ascii="Times New Roman" w:eastAsia="Times New Roman" w:hAnsi="Times New Roman" w:cs="Times New Roman"/>
          <w:spacing w:val="-5"/>
          <w:lang w:eastAsia="zh-CN"/>
        </w:rPr>
        <w:t>TRL</w:t>
      </w:r>
      <w:r>
        <w:rPr>
          <w:spacing w:val="-5"/>
          <w:lang w:eastAsia="zh-CN"/>
        </w:rPr>
        <w:t>）评价方</w:t>
      </w:r>
      <w:r>
        <w:rPr>
          <w:spacing w:val="-11"/>
          <w:lang w:eastAsia="zh-CN"/>
        </w:rPr>
        <w:t>法根据科研项目的研发规律，把发现基本原理到实现产业化</w:t>
      </w:r>
      <w:r>
        <w:rPr>
          <w:spacing w:val="-8"/>
          <w:lang w:eastAsia="zh-CN"/>
        </w:rPr>
        <w:t>应用的研发过程划分为</w:t>
      </w:r>
      <w:r>
        <w:rPr>
          <w:rFonts w:ascii="Times New Roman" w:eastAsia="Times New Roman" w:hAnsi="Times New Roman" w:cs="Times New Roman"/>
          <w:spacing w:val="-8"/>
          <w:lang w:eastAsia="zh-CN"/>
        </w:rPr>
        <w:t>9</w:t>
      </w:r>
      <w:r>
        <w:rPr>
          <w:spacing w:val="-8"/>
          <w:lang w:eastAsia="zh-CN"/>
        </w:rPr>
        <w:t>个标准化等级（</w:t>
      </w:r>
      <w:r w:rsidR="00A11B5B">
        <w:rPr>
          <w:rFonts w:hint="eastAsia"/>
          <w:spacing w:val="-8"/>
          <w:lang w:eastAsia="zh-CN"/>
        </w:rPr>
        <w:t>见下表</w:t>
      </w:r>
      <w:r>
        <w:rPr>
          <w:spacing w:val="-2"/>
          <w:lang w:eastAsia="zh-CN"/>
        </w:rPr>
        <w:t>）</w:t>
      </w:r>
      <w:r>
        <w:rPr>
          <w:spacing w:val="-11"/>
          <w:lang w:eastAsia="zh-CN"/>
        </w:rPr>
        <w:t>，对科研项目关键技术的成熟程度</w:t>
      </w:r>
      <w:r>
        <w:rPr>
          <w:spacing w:val="-9"/>
          <w:lang w:eastAsia="zh-CN"/>
        </w:rPr>
        <w:t>进行定量评价。</w:t>
      </w:r>
    </w:p>
    <w:p w:rsidR="00D25BBA" w:rsidRPr="00A11B5B" w:rsidRDefault="00D25BBA">
      <w:pPr>
        <w:spacing w:line="347" w:lineRule="auto"/>
        <w:rPr>
          <w:lang w:eastAsia="zh-CN"/>
        </w:rPr>
      </w:pPr>
    </w:p>
    <w:p w:rsidR="00D25BBA" w:rsidRDefault="00D25BBA">
      <w:pPr>
        <w:spacing w:line="348" w:lineRule="auto"/>
        <w:rPr>
          <w:lang w:eastAsia="zh-CN"/>
        </w:rPr>
      </w:pPr>
    </w:p>
    <w:p w:rsidR="00D25BBA" w:rsidRDefault="00BE497C" w:rsidP="00A11B5B">
      <w:pPr>
        <w:pStyle w:val="a3"/>
        <w:spacing w:before="88" w:line="228" w:lineRule="auto"/>
        <w:ind w:leftChars="1010" w:left="2121" w:firstLineChars="150" w:firstLine="414"/>
        <w:rPr>
          <w:sz w:val="27"/>
          <w:szCs w:val="27"/>
          <w:lang w:eastAsia="zh-CN"/>
        </w:rPr>
      </w:pPr>
      <w:r>
        <w:rPr>
          <w:spacing w:val="6"/>
          <w:sz w:val="27"/>
          <w:szCs w:val="27"/>
          <w:lang w:eastAsia="zh-CN"/>
        </w:rPr>
        <w:t>技术就绪度评价标准</w:t>
      </w:r>
      <w:r w:rsidR="00FC61ED">
        <w:rPr>
          <w:rFonts w:hint="eastAsia"/>
          <w:spacing w:val="6"/>
          <w:sz w:val="27"/>
          <w:szCs w:val="27"/>
          <w:lang w:eastAsia="zh-CN"/>
        </w:rPr>
        <w:t>表</w:t>
      </w:r>
      <w:r>
        <w:rPr>
          <w:spacing w:val="6"/>
          <w:sz w:val="27"/>
          <w:szCs w:val="27"/>
          <w:lang w:eastAsia="zh-CN"/>
        </w:rPr>
        <w:t>（一般）</w:t>
      </w:r>
    </w:p>
    <w:p w:rsidR="00D25BBA" w:rsidRPr="00950B13" w:rsidRDefault="00D25BBA">
      <w:pPr>
        <w:spacing w:line="218" w:lineRule="exact"/>
        <w:rPr>
          <w:color w:val="auto"/>
          <w:lang w:eastAsia="zh-CN"/>
        </w:rPr>
      </w:pPr>
    </w:p>
    <w:tbl>
      <w:tblPr>
        <w:tblStyle w:val="a7"/>
        <w:tblW w:w="8395" w:type="dxa"/>
        <w:tblLayout w:type="fixed"/>
        <w:tblLook w:val="04A0"/>
      </w:tblPr>
      <w:tblGrid>
        <w:gridCol w:w="817"/>
        <w:gridCol w:w="1746"/>
        <w:gridCol w:w="3202"/>
        <w:gridCol w:w="2630"/>
      </w:tblGrid>
      <w:tr w:rsidR="00D25BBA" w:rsidRPr="00950B13" w:rsidTr="00EB351B">
        <w:trPr>
          <w:trHeight w:val="654"/>
        </w:trPr>
        <w:tc>
          <w:tcPr>
            <w:tcW w:w="817" w:type="dxa"/>
          </w:tcPr>
          <w:p w:rsidR="00D25BBA" w:rsidRPr="00950B13" w:rsidRDefault="00BE497C" w:rsidP="00EB351B">
            <w:pPr>
              <w:pStyle w:val="TableText"/>
              <w:spacing w:before="220" w:line="224" w:lineRule="auto"/>
              <w:rPr>
                <w:color w:val="auto"/>
              </w:rPr>
            </w:pPr>
            <w:r w:rsidRPr="00950B13">
              <w:rPr>
                <w:outline/>
                <w:color w:val="auto"/>
                <w:spacing w:val="-6"/>
              </w:rPr>
              <w:t>等级</w:t>
            </w:r>
          </w:p>
        </w:tc>
        <w:tc>
          <w:tcPr>
            <w:tcW w:w="1746" w:type="dxa"/>
          </w:tcPr>
          <w:p w:rsidR="00D25BBA" w:rsidRPr="00950B13" w:rsidRDefault="00BE497C" w:rsidP="00EB351B">
            <w:pPr>
              <w:pStyle w:val="TableText"/>
              <w:spacing w:before="220" w:line="223" w:lineRule="auto"/>
              <w:ind w:firstLineChars="150" w:firstLine="309"/>
              <w:rPr>
                <w:color w:val="auto"/>
              </w:rPr>
            </w:pPr>
            <w:r w:rsidRPr="00950B13">
              <w:rPr>
                <w:outline/>
                <w:color w:val="auto"/>
                <w:spacing w:val="-4"/>
              </w:rPr>
              <w:t>等级描述</w:t>
            </w:r>
          </w:p>
        </w:tc>
        <w:tc>
          <w:tcPr>
            <w:tcW w:w="3202" w:type="dxa"/>
          </w:tcPr>
          <w:p w:rsidR="00D25BBA" w:rsidRPr="00950B13" w:rsidRDefault="00BE497C">
            <w:pPr>
              <w:pStyle w:val="TableText"/>
              <w:spacing w:before="220" w:line="222" w:lineRule="auto"/>
              <w:ind w:left="982"/>
              <w:rPr>
                <w:color w:val="auto"/>
              </w:rPr>
            </w:pPr>
            <w:r w:rsidRPr="00950B13">
              <w:rPr>
                <w:outline/>
                <w:color w:val="auto"/>
                <w:spacing w:val="-3"/>
              </w:rPr>
              <w:t>等级评价标准</w:t>
            </w:r>
          </w:p>
        </w:tc>
        <w:tc>
          <w:tcPr>
            <w:tcW w:w="2630" w:type="dxa"/>
          </w:tcPr>
          <w:p w:rsidR="00D25BBA" w:rsidRPr="00950B13" w:rsidRDefault="00BE497C">
            <w:pPr>
              <w:pStyle w:val="TableText"/>
              <w:spacing w:before="220" w:line="222" w:lineRule="auto"/>
              <w:ind w:left="899"/>
              <w:rPr>
                <w:color w:val="auto"/>
              </w:rPr>
            </w:pPr>
            <w:r w:rsidRPr="00950B13">
              <w:rPr>
                <w:outline/>
                <w:color w:val="auto"/>
                <w:spacing w:val="-3"/>
              </w:rPr>
              <w:t>评价依据</w:t>
            </w:r>
          </w:p>
        </w:tc>
      </w:tr>
      <w:tr w:rsidR="00D25BBA" w:rsidTr="00EB351B">
        <w:trPr>
          <w:trHeight w:val="633"/>
        </w:trPr>
        <w:tc>
          <w:tcPr>
            <w:tcW w:w="817" w:type="dxa"/>
            <w:vAlign w:val="center"/>
          </w:tcPr>
          <w:p w:rsidR="00D25BBA" w:rsidRDefault="00BE497C" w:rsidP="00EB351B">
            <w:pPr>
              <w:spacing w:before="242" w:line="188" w:lineRule="auto"/>
              <w:ind w:firstLineChars="150" w:firstLine="315"/>
              <w:rPr>
                <w:rFonts w:ascii="Times New Roman" w:eastAsia="Times New Roman" w:hAnsi="Times New Roman" w:cs="Times New Roman"/>
              </w:rPr>
            </w:pPr>
            <w:r>
              <w:rPr>
                <w:rFonts w:ascii="Times New Roman" w:eastAsia="Times New Roman" w:hAnsi="Times New Roman" w:cs="Times New Roman"/>
              </w:rPr>
              <w:t>1</w:t>
            </w:r>
          </w:p>
        </w:tc>
        <w:tc>
          <w:tcPr>
            <w:tcW w:w="1746" w:type="dxa"/>
          </w:tcPr>
          <w:p w:rsidR="00D25BBA" w:rsidRDefault="00BE497C">
            <w:pPr>
              <w:pStyle w:val="TableText"/>
              <w:spacing w:before="206" w:line="222" w:lineRule="auto"/>
              <w:ind w:left="120"/>
            </w:pPr>
            <w:r>
              <w:rPr>
                <w:spacing w:val="-3"/>
              </w:rPr>
              <w:t>发现基本原理</w:t>
            </w:r>
          </w:p>
        </w:tc>
        <w:tc>
          <w:tcPr>
            <w:tcW w:w="3202" w:type="dxa"/>
          </w:tcPr>
          <w:p w:rsidR="00D25BBA" w:rsidRDefault="00BE497C">
            <w:pPr>
              <w:pStyle w:val="TableText"/>
              <w:spacing w:before="50" w:line="248" w:lineRule="auto"/>
              <w:ind w:left="114" w:right="146"/>
              <w:rPr>
                <w:lang w:eastAsia="zh-CN"/>
              </w:rPr>
            </w:pPr>
            <w:r>
              <w:rPr>
                <w:spacing w:val="-1"/>
                <w:lang w:eastAsia="zh-CN"/>
              </w:rPr>
              <w:t>基本原理清晰，通过研究，证明</w:t>
            </w:r>
            <w:r>
              <w:rPr>
                <w:spacing w:val="-2"/>
                <w:lang w:eastAsia="zh-CN"/>
              </w:rPr>
              <w:t>基本理论是有效的</w:t>
            </w:r>
          </w:p>
        </w:tc>
        <w:tc>
          <w:tcPr>
            <w:tcW w:w="2630" w:type="dxa"/>
          </w:tcPr>
          <w:p w:rsidR="00D25BBA" w:rsidRDefault="00BE497C" w:rsidP="0077664C">
            <w:pPr>
              <w:pStyle w:val="TableText"/>
              <w:spacing w:before="50" w:line="248" w:lineRule="auto"/>
              <w:ind w:left="113" w:right="352"/>
              <w:rPr>
                <w:lang w:eastAsia="zh-CN"/>
              </w:rPr>
            </w:pPr>
            <w:r>
              <w:rPr>
                <w:spacing w:val="-2"/>
                <w:lang w:eastAsia="zh-CN"/>
              </w:rPr>
              <w:t>核心论文、专著等</w:t>
            </w:r>
            <w:r>
              <w:rPr>
                <w:rFonts w:ascii="Times New Roman" w:eastAsia="Times New Roman" w:hAnsi="Times New Roman" w:cs="Times New Roman"/>
                <w:spacing w:val="-2"/>
                <w:lang w:eastAsia="zh-CN"/>
              </w:rPr>
              <w:t>1</w:t>
            </w:r>
            <w:r w:rsidR="0077664C">
              <w:rPr>
                <w:rFonts w:ascii="Times New Roman" w:eastAsia="宋体" w:hAnsi="Times New Roman" w:cs="Times New Roman" w:hint="eastAsia"/>
                <w:spacing w:val="-2"/>
                <w:lang w:eastAsia="zh-CN"/>
              </w:rPr>
              <w:t>-</w:t>
            </w:r>
            <w:r>
              <w:rPr>
                <w:rFonts w:ascii="Times New Roman" w:eastAsia="Times New Roman" w:hAnsi="Times New Roman" w:cs="Times New Roman"/>
                <w:spacing w:val="-2"/>
                <w:lang w:eastAsia="zh-CN"/>
              </w:rPr>
              <w:t>2</w:t>
            </w:r>
            <w:r>
              <w:rPr>
                <w:spacing w:val="-2"/>
                <w:lang w:eastAsia="zh-CN"/>
              </w:rPr>
              <w:t>篇</w:t>
            </w:r>
            <w:r>
              <w:rPr>
                <w:spacing w:val="-7"/>
                <w:lang w:eastAsia="zh-CN"/>
              </w:rPr>
              <w:t>（部）</w:t>
            </w:r>
          </w:p>
        </w:tc>
      </w:tr>
      <w:tr w:rsidR="00D25BBA" w:rsidTr="00EB351B">
        <w:trPr>
          <w:trHeight w:val="586"/>
        </w:trPr>
        <w:tc>
          <w:tcPr>
            <w:tcW w:w="817" w:type="dxa"/>
            <w:vAlign w:val="center"/>
          </w:tcPr>
          <w:p w:rsidR="00D25BBA" w:rsidRDefault="00BE497C" w:rsidP="00EB351B">
            <w:pPr>
              <w:spacing w:before="217" w:line="188" w:lineRule="auto"/>
              <w:ind w:firstLineChars="150" w:firstLine="315"/>
              <w:rPr>
                <w:rFonts w:ascii="Times New Roman" w:eastAsia="Times New Roman" w:hAnsi="Times New Roman" w:cs="Times New Roman"/>
              </w:rPr>
            </w:pPr>
            <w:r>
              <w:rPr>
                <w:rFonts w:ascii="Times New Roman" w:eastAsia="Times New Roman" w:hAnsi="Times New Roman" w:cs="Times New Roman"/>
              </w:rPr>
              <w:t>2</w:t>
            </w:r>
          </w:p>
        </w:tc>
        <w:tc>
          <w:tcPr>
            <w:tcW w:w="1746" w:type="dxa"/>
          </w:tcPr>
          <w:p w:rsidR="00D25BBA" w:rsidRDefault="00BE497C">
            <w:pPr>
              <w:pStyle w:val="TableText"/>
              <w:spacing w:before="181" w:line="222" w:lineRule="auto"/>
              <w:ind w:left="114"/>
            </w:pPr>
            <w:r>
              <w:rPr>
                <w:spacing w:val="-2"/>
              </w:rPr>
              <w:t>形成技术方案</w:t>
            </w:r>
          </w:p>
        </w:tc>
        <w:tc>
          <w:tcPr>
            <w:tcW w:w="3202" w:type="dxa"/>
          </w:tcPr>
          <w:p w:rsidR="00D25BBA" w:rsidRDefault="00BE497C">
            <w:pPr>
              <w:pStyle w:val="TableText"/>
              <w:spacing w:before="181" w:line="222" w:lineRule="auto"/>
              <w:ind w:left="116"/>
              <w:rPr>
                <w:lang w:eastAsia="zh-CN"/>
              </w:rPr>
            </w:pPr>
            <w:r>
              <w:rPr>
                <w:spacing w:val="-2"/>
                <w:lang w:eastAsia="zh-CN"/>
              </w:rPr>
              <w:t>提出技术方案，明确应用领域</w:t>
            </w:r>
          </w:p>
        </w:tc>
        <w:tc>
          <w:tcPr>
            <w:tcW w:w="2630" w:type="dxa"/>
          </w:tcPr>
          <w:p w:rsidR="00D25BBA" w:rsidRDefault="00BE497C">
            <w:pPr>
              <w:pStyle w:val="TableText"/>
              <w:spacing w:before="180" w:line="222" w:lineRule="auto"/>
              <w:ind w:left="115"/>
            </w:pPr>
            <w:r>
              <w:rPr>
                <w:spacing w:val="-2"/>
              </w:rPr>
              <w:t>较完整的技术方案</w:t>
            </w:r>
          </w:p>
        </w:tc>
      </w:tr>
      <w:tr w:rsidR="00D25BBA" w:rsidTr="00EB351B">
        <w:trPr>
          <w:trHeight w:val="628"/>
        </w:trPr>
        <w:tc>
          <w:tcPr>
            <w:tcW w:w="817" w:type="dxa"/>
            <w:vAlign w:val="center"/>
          </w:tcPr>
          <w:p w:rsidR="00D25BBA" w:rsidRDefault="00BE497C" w:rsidP="00EB351B">
            <w:pPr>
              <w:spacing w:before="240" w:line="188" w:lineRule="auto"/>
              <w:ind w:firstLineChars="150" w:firstLine="315"/>
              <w:rPr>
                <w:rFonts w:ascii="Times New Roman" w:eastAsia="Times New Roman" w:hAnsi="Times New Roman" w:cs="Times New Roman"/>
              </w:rPr>
            </w:pPr>
            <w:r>
              <w:rPr>
                <w:rFonts w:ascii="Times New Roman" w:eastAsia="Times New Roman" w:hAnsi="Times New Roman" w:cs="Times New Roman"/>
              </w:rPr>
              <w:t>3</w:t>
            </w:r>
          </w:p>
        </w:tc>
        <w:tc>
          <w:tcPr>
            <w:tcW w:w="1746" w:type="dxa"/>
          </w:tcPr>
          <w:p w:rsidR="00D25BBA" w:rsidRDefault="00BE497C">
            <w:pPr>
              <w:pStyle w:val="TableText"/>
              <w:spacing w:before="203" w:line="223" w:lineRule="auto"/>
              <w:ind w:left="119"/>
            </w:pPr>
            <w:r>
              <w:rPr>
                <w:spacing w:val="-3"/>
              </w:rPr>
              <w:t>方案通过验证</w:t>
            </w:r>
          </w:p>
        </w:tc>
        <w:tc>
          <w:tcPr>
            <w:tcW w:w="3202" w:type="dxa"/>
          </w:tcPr>
          <w:p w:rsidR="00D25BBA" w:rsidRDefault="00BE497C">
            <w:pPr>
              <w:pStyle w:val="TableText"/>
              <w:spacing w:before="46" w:line="251" w:lineRule="auto"/>
              <w:ind w:left="113" w:right="146" w:firstLine="1"/>
              <w:rPr>
                <w:lang w:eastAsia="zh-CN"/>
              </w:rPr>
            </w:pPr>
            <w:r>
              <w:rPr>
                <w:spacing w:val="-2"/>
                <w:lang w:eastAsia="zh-CN"/>
              </w:rPr>
              <w:t>技术方案的关键技术、功能通过</w:t>
            </w:r>
            <w:r>
              <w:rPr>
                <w:spacing w:val="-4"/>
                <w:lang w:eastAsia="zh-CN"/>
              </w:rPr>
              <w:t>验证</w:t>
            </w:r>
          </w:p>
        </w:tc>
        <w:tc>
          <w:tcPr>
            <w:tcW w:w="2630" w:type="dxa"/>
          </w:tcPr>
          <w:p w:rsidR="00D25BBA" w:rsidRDefault="00BE497C">
            <w:pPr>
              <w:pStyle w:val="TableText"/>
              <w:spacing w:before="48" w:line="248" w:lineRule="auto"/>
              <w:ind w:left="111" w:right="212" w:firstLine="6"/>
              <w:rPr>
                <w:lang w:eastAsia="zh-CN"/>
              </w:rPr>
            </w:pPr>
            <w:r>
              <w:rPr>
                <w:spacing w:val="-2"/>
                <w:lang w:eastAsia="zh-CN"/>
              </w:rPr>
              <w:t>召开的技术方案论证会及</w:t>
            </w:r>
            <w:r>
              <w:rPr>
                <w:spacing w:val="-3"/>
                <w:lang w:eastAsia="zh-CN"/>
              </w:rPr>
              <w:t>有关结论</w:t>
            </w:r>
          </w:p>
        </w:tc>
      </w:tr>
      <w:tr w:rsidR="00D25BBA" w:rsidTr="00EB351B">
        <w:trPr>
          <w:trHeight w:val="627"/>
        </w:trPr>
        <w:tc>
          <w:tcPr>
            <w:tcW w:w="817" w:type="dxa"/>
            <w:vAlign w:val="center"/>
          </w:tcPr>
          <w:p w:rsidR="00D25BBA" w:rsidRDefault="00BE497C" w:rsidP="00EB351B">
            <w:pPr>
              <w:spacing w:before="240" w:line="188" w:lineRule="auto"/>
              <w:ind w:firstLineChars="150" w:firstLine="315"/>
              <w:rPr>
                <w:rFonts w:ascii="Times New Roman" w:eastAsia="Times New Roman" w:hAnsi="Times New Roman" w:cs="Times New Roman"/>
              </w:rPr>
            </w:pPr>
            <w:r>
              <w:rPr>
                <w:rFonts w:ascii="Times New Roman" w:eastAsia="Times New Roman" w:hAnsi="Times New Roman" w:cs="Times New Roman"/>
              </w:rPr>
              <w:t>4</w:t>
            </w:r>
          </w:p>
        </w:tc>
        <w:tc>
          <w:tcPr>
            <w:tcW w:w="1746" w:type="dxa"/>
          </w:tcPr>
          <w:p w:rsidR="00D25BBA" w:rsidRDefault="00BE497C">
            <w:pPr>
              <w:pStyle w:val="TableText"/>
              <w:spacing w:before="204" w:line="220" w:lineRule="auto"/>
              <w:ind w:left="114"/>
            </w:pPr>
            <w:r>
              <w:rPr>
                <w:spacing w:val="-2"/>
              </w:rPr>
              <w:t>形成单元并验证</w:t>
            </w:r>
          </w:p>
        </w:tc>
        <w:tc>
          <w:tcPr>
            <w:tcW w:w="3202" w:type="dxa"/>
          </w:tcPr>
          <w:p w:rsidR="00D25BBA" w:rsidRDefault="00BE497C">
            <w:pPr>
              <w:pStyle w:val="TableText"/>
              <w:spacing w:before="204" w:line="220" w:lineRule="auto"/>
              <w:ind w:left="114"/>
              <w:rPr>
                <w:lang w:eastAsia="zh-CN"/>
              </w:rPr>
            </w:pPr>
            <w:r>
              <w:rPr>
                <w:spacing w:val="-1"/>
                <w:lang w:eastAsia="zh-CN"/>
              </w:rPr>
              <w:t>形成了功能性单元并证明可行</w:t>
            </w:r>
          </w:p>
        </w:tc>
        <w:tc>
          <w:tcPr>
            <w:tcW w:w="2630" w:type="dxa"/>
          </w:tcPr>
          <w:p w:rsidR="00D25BBA" w:rsidRDefault="00BE497C">
            <w:pPr>
              <w:pStyle w:val="TableText"/>
              <w:spacing w:before="48" w:line="248" w:lineRule="auto"/>
              <w:ind w:left="111" w:right="212" w:firstLine="6"/>
              <w:rPr>
                <w:lang w:eastAsia="zh-CN"/>
              </w:rPr>
            </w:pPr>
            <w:r>
              <w:rPr>
                <w:spacing w:val="-2"/>
                <w:lang w:eastAsia="zh-CN"/>
              </w:rPr>
              <w:t>功能性单元检测或运行测试结果或有关证明</w:t>
            </w:r>
          </w:p>
        </w:tc>
      </w:tr>
      <w:tr w:rsidR="00D25BBA" w:rsidTr="00EB351B">
        <w:trPr>
          <w:trHeight w:val="628"/>
        </w:trPr>
        <w:tc>
          <w:tcPr>
            <w:tcW w:w="817" w:type="dxa"/>
            <w:vAlign w:val="center"/>
          </w:tcPr>
          <w:p w:rsidR="00D25BBA" w:rsidRDefault="00BE497C" w:rsidP="00EB351B">
            <w:pPr>
              <w:spacing w:before="245" w:line="185" w:lineRule="auto"/>
              <w:ind w:firstLineChars="150" w:firstLine="315"/>
              <w:rPr>
                <w:rFonts w:ascii="Times New Roman" w:eastAsia="Times New Roman" w:hAnsi="Times New Roman" w:cs="Times New Roman"/>
              </w:rPr>
            </w:pPr>
            <w:r>
              <w:rPr>
                <w:rFonts w:ascii="Times New Roman" w:eastAsia="Times New Roman" w:hAnsi="Times New Roman" w:cs="Times New Roman"/>
              </w:rPr>
              <w:t>5</w:t>
            </w:r>
          </w:p>
        </w:tc>
        <w:tc>
          <w:tcPr>
            <w:tcW w:w="1746" w:type="dxa"/>
          </w:tcPr>
          <w:p w:rsidR="00D25BBA" w:rsidRDefault="00BE497C">
            <w:pPr>
              <w:pStyle w:val="TableText"/>
              <w:spacing w:before="49" w:line="250" w:lineRule="auto"/>
              <w:ind w:left="113" w:right="154"/>
            </w:pPr>
            <w:r>
              <w:rPr>
                <w:spacing w:val="-2"/>
              </w:rPr>
              <w:t>形成分系统并验</w:t>
            </w:r>
            <w:r>
              <w:t xml:space="preserve"> 证</w:t>
            </w:r>
          </w:p>
        </w:tc>
        <w:tc>
          <w:tcPr>
            <w:tcW w:w="3202" w:type="dxa"/>
          </w:tcPr>
          <w:p w:rsidR="00D25BBA" w:rsidRDefault="00BE497C">
            <w:pPr>
              <w:pStyle w:val="TableText"/>
              <w:spacing w:before="206" w:line="220" w:lineRule="auto"/>
              <w:ind w:left="114"/>
              <w:rPr>
                <w:lang w:eastAsia="zh-CN"/>
              </w:rPr>
            </w:pPr>
            <w:r>
              <w:rPr>
                <w:spacing w:val="-1"/>
                <w:lang w:eastAsia="zh-CN"/>
              </w:rPr>
              <w:t>形成了功能性分系统并通过验证</w:t>
            </w:r>
          </w:p>
        </w:tc>
        <w:tc>
          <w:tcPr>
            <w:tcW w:w="2630" w:type="dxa"/>
          </w:tcPr>
          <w:p w:rsidR="00D25BBA" w:rsidRDefault="00BE497C">
            <w:pPr>
              <w:pStyle w:val="TableText"/>
              <w:spacing w:before="51" w:line="248" w:lineRule="auto"/>
              <w:ind w:left="114" w:right="212" w:firstLine="4"/>
              <w:rPr>
                <w:lang w:eastAsia="zh-CN"/>
              </w:rPr>
            </w:pPr>
            <w:r>
              <w:rPr>
                <w:spacing w:val="-2"/>
                <w:lang w:eastAsia="zh-CN"/>
              </w:rPr>
              <w:t>功能性分系统检测或运行测试结果或有关证明</w:t>
            </w:r>
          </w:p>
        </w:tc>
      </w:tr>
      <w:tr w:rsidR="00D25BBA" w:rsidTr="00EB351B">
        <w:trPr>
          <w:trHeight w:val="940"/>
        </w:trPr>
        <w:tc>
          <w:tcPr>
            <w:tcW w:w="817" w:type="dxa"/>
            <w:vAlign w:val="center"/>
          </w:tcPr>
          <w:p w:rsidR="00D25BBA" w:rsidRDefault="00BE497C" w:rsidP="00EB351B">
            <w:pPr>
              <w:spacing w:before="61" w:line="188" w:lineRule="auto"/>
              <w:ind w:firstLineChars="150" w:firstLine="315"/>
              <w:rPr>
                <w:rFonts w:ascii="Times New Roman" w:eastAsia="Times New Roman" w:hAnsi="Times New Roman" w:cs="Times New Roman"/>
              </w:rPr>
            </w:pPr>
            <w:r>
              <w:rPr>
                <w:rFonts w:ascii="Times New Roman" w:eastAsia="Times New Roman" w:hAnsi="Times New Roman" w:cs="Times New Roman"/>
              </w:rPr>
              <w:t>6</w:t>
            </w:r>
          </w:p>
        </w:tc>
        <w:tc>
          <w:tcPr>
            <w:tcW w:w="1746" w:type="dxa"/>
          </w:tcPr>
          <w:p w:rsidR="00D25BBA" w:rsidRDefault="00BE497C" w:rsidP="000D2D48">
            <w:pPr>
              <w:pStyle w:val="TableText"/>
              <w:spacing w:before="203" w:line="223" w:lineRule="auto"/>
              <w:ind w:left="119"/>
            </w:pPr>
            <w:r w:rsidRPr="000D2D48">
              <w:rPr>
                <w:spacing w:val="-3"/>
              </w:rPr>
              <w:t>形成原型并验证</w:t>
            </w:r>
          </w:p>
        </w:tc>
        <w:tc>
          <w:tcPr>
            <w:tcW w:w="3202" w:type="dxa"/>
          </w:tcPr>
          <w:p w:rsidR="00D25BBA" w:rsidRDefault="00BE497C">
            <w:pPr>
              <w:pStyle w:val="TableText"/>
              <w:spacing w:before="52" w:line="256" w:lineRule="auto"/>
              <w:ind w:left="119" w:right="146" w:hanging="5"/>
              <w:rPr>
                <w:lang w:eastAsia="zh-CN"/>
              </w:rPr>
            </w:pPr>
            <w:r>
              <w:rPr>
                <w:spacing w:val="-4"/>
                <w:lang w:eastAsia="zh-CN"/>
              </w:rPr>
              <w:t>形成原型（样品、样机、方法、</w:t>
            </w:r>
            <w:r>
              <w:rPr>
                <w:spacing w:val="-2"/>
                <w:lang w:eastAsia="zh-CN"/>
              </w:rPr>
              <w:t>工艺、转基因生物新材料、诊疗方案等）并证明可行</w:t>
            </w:r>
          </w:p>
        </w:tc>
        <w:tc>
          <w:tcPr>
            <w:tcW w:w="2630" w:type="dxa"/>
          </w:tcPr>
          <w:p w:rsidR="00D25BBA" w:rsidRDefault="00BE497C">
            <w:pPr>
              <w:pStyle w:val="TableText"/>
              <w:spacing w:before="208" w:line="248" w:lineRule="auto"/>
              <w:ind w:left="117" w:right="212" w:hanging="4"/>
              <w:rPr>
                <w:lang w:eastAsia="zh-CN"/>
              </w:rPr>
            </w:pPr>
            <w:r>
              <w:rPr>
                <w:spacing w:val="-2"/>
                <w:lang w:eastAsia="zh-CN"/>
              </w:rPr>
              <w:t>研发原型检测或运行测试</w:t>
            </w:r>
            <w:r>
              <w:rPr>
                <w:spacing w:val="-3"/>
                <w:lang w:eastAsia="zh-CN"/>
              </w:rPr>
              <w:t>结果或有关证明</w:t>
            </w:r>
          </w:p>
        </w:tc>
      </w:tr>
      <w:tr w:rsidR="00D25BBA" w:rsidTr="00EB351B">
        <w:trPr>
          <w:trHeight w:val="627"/>
        </w:trPr>
        <w:tc>
          <w:tcPr>
            <w:tcW w:w="817" w:type="dxa"/>
            <w:vAlign w:val="center"/>
          </w:tcPr>
          <w:p w:rsidR="00D25BBA" w:rsidRDefault="00BE497C" w:rsidP="00EB351B">
            <w:pPr>
              <w:spacing w:before="247" w:line="185" w:lineRule="auto"/>
              <w:ind w:firstLineChars="150" w:firstLine="315"/>
              <w:rPr>
                <w:rFonts w:ascii="Times New Roman" w:eastAsia="Times New Roman" w:hAnsi="Times New Roman" w:cs="Times New Roman"/>
              </w:rPr>
            </w:pPr>
            <w:r>
              <w:rPr>
                <w:rFonts w:ascii="Times New Roman" w:eastAsia="Times New Roman" w:hAnsi="Times New Roman" w:cs="Times New Roman"/>
              </w:rPr>
              <w:t>7</w:t>
            </w:r>
          </w:p>
        </w:tc>
        <w:tc>
          <w:tcPr>
            <w:tcW w:w="1746" w:type="dxa"/>
          </w:tcPr>
          <w:p w:rsidR="00D25BBA" w:rsidRDefault="00BE497C">
            <w:pPr>
              <w:pStyle w:val="TableText"/>
              <w:spacing w:before="52" w:line="248" w:lineRule="auto"/>
              <w:ind w:left="113" w:right="154"/>
            </w:pPr>
            <w:r>
              <w:rPr>
                <w:spacing w:val="-2"/>
              </w:rPr>
              <w:t>现实环境的应用</w:t>
            </w:r>
            <w:r>
              <w:rPr>
                <w:spacing w:val="-4"/>
              </w:rPr>
              <w:t>验证</w:t>
            </w:r>
          </w:p>
        </w:tc>
        <w:tc>
          <w:tcPr>
            <w:tcW w:w="3202" w:type="dxa"/>
          </w:tcPr>
          <w:p w:rsidR="00D25BBA" w:rsidRDefault="00BE497C">
            <w:pPr>
              <w:pStyle w:val="TableText"/>
              <w:spacing w:before="52" w:line="248" w:lineRule="auto"/>
              <w:ind w:left="114" w:right="189" w:firstLine="4"/>
              <w:rPr>
                <w:lang w:eastAsia="zh-CN"/>
              </w:rPr>
            </w:pPr>
            <w:r>
              <w:rPr>
                <w:spacing w:val="-5"/>
                <w:lang w:eastAsia="zh-CN"/>
              </w:rPr>
              <w:t>原型在现实环境下验证、改进，</w:t>
            </w:r>
            <w:r>
              <w:rPr>
                <w:spacing w:val="-2"/>
                <w:lang w:eastAsia="zh-CN"/>
              </w:rPr>
              <w:t>形成真实成品</w:t>
            </w:r>
          </w:p>
        </w:tc>
        <w:tc>
          <w:tcPr>
            <w:tcW w:w="2630" w:type="dxa"/>
          </w:tcPr>
          <w:p w:rsidR="00D25BBA" w:rsidRDefault="00BE497C">
            <w:pPr>
              <w:pStyle w:val="TableText"/>
              <w:spacing w:before="208" w:line="223" w:lineRule="auto"/>
              <w:ind w:left="113"/>
            </w:pPr>
            <w:r>
              <w:rPr>
                <w:spacing w:val="-2"/>
              </w:rPr>
              <w:t>研发原型的应用证明</w:t>
            </w:r>
          </w:p>
        </w:tc>
      </w:tr>
      <w:tr w:rsidR="00D25BBA" w:rsidTr="00EB351B">
        <w:trPr>
          <w:trHeight w:val="579"/>
        </w:trPr>
        <w:tc>
          <w:tcPr>
            <w:tcW w:w="817" w:type="dxa"/>
            <w:vAlign w:val="center"/>
          </w:tcPr>
          <w:p w:rsidR="00D25BBA" w:rsidRDefault="00BE497C" w:rsidP="00EB351B">
            <w:pPr>
              <w:spacing w:before="222" w:line="188" w:lineRule="auto"/>
              <w:ind w:firstLineChars="150" w:firstLine="315"/>
              <w:rPr>
                <w:rFonts w:ascii="Times New Roman" w:eastAsia="Times New Roman" w:hAnsi="Times New Roman" w:cs="Times New Roman"/>
              </w:rPr>
            </w:pPr>
            <w:r>
              <w:rPr>
                <w:rFonts w:ascii="Times New Roman" w:eastAsia="Times New Roman" w:hAnsi="Times New Roman" w:cs="Times New Roman"/>
              </w:rPr>
              <w:t>8</w:t>
            </w:r>
          </w:p>
        </w:tc>
        <w:tc>
          <w:tcPr>
            <w:tcW w:w="1746" w:type="dxa"/>
          </w:tcPr>
          <w:p w:rsidR="00D25BBA" w:rsidRDefault="00BE497C">
            <w:pPr>
              <w:pStyle w:val="TableText"/>
              <w:spacing w:before="186" w:line="223" w:lineRule="auto"/>
              <w:ind w:left="114"/>
            </w:pPr>
            <w:r>
              <w:rPr>
                <w:spacing w:val="-2"/>
              </w:rPr>
              <w:t>用户验证认可</w:t>
            </w:r>
          </w:p>
        </w:tc>
        <w:tc>
          <w:tcPr>
            <w:tcW w:w="3202" w:type="dxa"/>
          </w:tcPr>
          <w:p w:rsidR="00D25BBA" w:rsidRDefault="00BE497C">
            <w:pPr>
              <w:pStyle w:val="TableText"/>
              <w:spacing w:before="186" w:line="221" w:lineRule="auto"/>
              <w:ind w:left="117"/>
              <w:rPr>
                <w:lang w:eastAsia="zh-CN"/>
              </w:rPr>
            </w:pPr>
            <w:r>
              <w:rPr>
                <w:spacing w:val="-2"/>
                <w:lang w:eastAsia="zh-CN"/>
              </w:rPr>
              <w:t>成品经用户充分使用，证明可行</w:t>
            </w:r>
          </w:p>
        </w:tc>
        <w:tc>
          <w:tcPr>
            <w:tcW w:w="2630" w:type="dxa"/>
          </w:tcPr>
          <w:p w:rsidR="00D25BBA" w:rsidRDefault="00BE497C">
            <w:pPr>
              <w:pStyle w:val="TableText"/>
              <w:spacing w:before="186" w:line="223" w:lineRule="auto"/>
              <w:ind w:left="117"/>
            </w:pPr>
            <w:r>
              <w:rPr>
                <w:spacing w:val="-3"/>
              </w:rPr>
              <w:t>成品用户证明</w:t>
            </w:r>
          </w:p>
        </w:tc>
      </w:tr>
      <w:tr w:rsidR="00D25BBA" w:rsidTr="00EB351B">
        <w:trPr>
          <w:trHeight w:val="709"/>
        </w:trPr>
        <w:tc>
          <w:tcPr>
            <w:tcW w:w="817" w:type="dxa"/>
            <w:vAlign w:val="center"/>
          </w:tcPr>
          <w:p w:rsidR="00D25BBA" w:rsidRDefault="00BE497C" w:rsidP="00EB351B">
            <w:pPr>
              <w:spacing w:before="248" w:line="188" w:lineRule="auto"/>
              <w:ind w:firstLineChars="150" w:firstLine="315"/>
              <w:rPr>
                <w:rFonts w:ascii="Times New Roman" w:eastAsia="Times New Roman" w:hAnsi="Times New Roman" w:cs="Times New Roman"/>
              </w:rPr>
            </w:pPr>
            <w:r>
              <w:rPr>
                <w:rFonts w:ascii="Times New Roman" w:eastAsia="Times New Roman" w:hAnsi="Times New Roman" w:cs="Times New Roman"/>
              </w:rPr>
              <w:t>9</w:t>
            </w:r>
          </w:p>
          <w:p w:rsidR="00D25BBA" w:rsidRDefault="00D25BBA" w:rsidP="00EB351B">
            <w:pPr>
              <w:spacing w:before="193" w:line="60" w:lineRule="exact"/>
              <w:jc w:val="center"/>
            </w:pPr>
          </w:p>
        </w:tc>
        <w:tc>
          <w:tcPr>
            <w:tcW w:w="1746" w:type="dxa"/>
          </w:tcPr>
          <w:p w:rsidR="00D25BBA" w:rsidRDefault="00BE497C">
            <w:pPr>
              <w:pStyle w:val="TableText"/>
              <w:spacing w:before="211" w:line="222" w:lineRule="auto"/>
              <w:ind w:left="120"/>
            </w:pPr>
            <w:r>
              <w:rPr>
                <w:spacing w:val="-3"/>
              </w:rPr>
              <w:t>得到推广应用</w:t>
            </w:r>
          </w:p>
          <w:p w:rsidR="00D25BBA" w:rsidRDefault="00D25BBA">
            <w:pPr>
              <w:spacing w:before="166" w:line="60" w:lineRule="exact"/>
            </w:pPr>
          </w:p>
        </w:tc>
        <w:tc>
          <w:tcPr>
            <w:tcW w:w="3202" w:type="dxa"/>
          </w:tcPr>
          <w:p w:rsidR="00D25BBA" w:rsidRDefault="00BE497C">
            <w:pPr>
              <w:pStyle w:val="TableText"/>
              <w:spacing w:before="211" w:line="223" w:lineRule="auto"/>
              <w:ind w:left="122"/>
              <w:rPr>
                <w:lang w:eastAsia="zh-CN"/>
              </w:rPr>
            </w:pPr>
            <w:r>
              <w:rPr>
                <w:spacing w:val="-2"/>
                <w:lang w:eastAsia="zh-CN"/>
              </w:rPr>
              <w:t>成品形成批量、广泛应用</w:t>
            </w:r>
          </w:p>
          <w:p w:rsidR="00D25BBA" w:rsidRDefault="00D25BBA">
            <w:pPr>
              <w:spacing w:before="165" w:line="60" w:lineRule="exact"/>
              <w:ind w:firstLine="76"/>
              <w:rPr>
                <w:lang w:eastAsia="zh-CN"/>
              </w:rPr>
            </w:pPr>
          </w:p>
        </w:tc>
        <w:tc>
          <w:tcPr>
            <w:tcW w:w="2630" w:type="dxa"/>
          </w:tcPr>
          <w:p w:rsidR="00D25BBA" w:rsidRDefault="00BE497C">
            <w:pPr>
              <w:pStyle w:val="TableText"/>
              <w:spacing w:before="54" w:line="249" w:lineRule="auto"/>
              <w:ind w:left="119" w:right="212"/>
              <w:rPr>
                <w:lang w:eastAsia="zh-CN"/>
              </w:rPr>
            </w:pPr>
            <w:r>
              <w:rPr>
                <w:spacing w:val="-2"/>
                <w:lang w:eastAsia="zh-CN"/>
              </w:rPr>
              <w:t>批量服务、销售、纳税证</w:t>
            </w:r>
            <w:r>
              <w:rPr>
                <w:lang w:eastAsia="zh-CN"/>
              </w:rPr>
              <w:t>据</w:t>
            </w:r>
          </w:p>
          <w:p w:rsidR="00D25BBA" w:rsidRDefault="00D25BBA">
            <w:pPr>
              <w:spacing w:before="9" w:line="60" w:lineRule="exact"/>
              <w:rPr>
                <w:lang w:eastAsia="zh-CN"/>
              </w:rPr>
            </w:pPr>
          </w:p>
        </w:tc>
      </w:tr>
    </w:tbl>
    <w:p w:rsidR="00D25BBA" w:rsidRDefault="00D25BBA">
      <w:pPr>
        <w:rPr>
          <w:lang w:eastAsia="zh-CN"/>
        </w:rPr>
      </w:pPr>
    </w:p>
    <w:p w:rsidR="00D25BBA" w:rsidRDefault="00D25BBA">
      <w:pPr>
        <w:rPr>
          <w:lang w:eastAsia="zh-CN"/>
        </w:rPr>
        <w:sectPr w:rsidR="00D25BBA">
          <w:pgSz w:w="11905" w:h="16840"/>
          <w:pgMar w:top="1241" w:right="1760" w:bottom="0" w:left="1638" w:header="0" w:footer="0" w:gutter="0"/>
          <w:cols w:space="720"/>
        </w:sectPr>
      </w:pPr>
    </w:p>
    <w:p w:rsidR="00D25BBA" w:rsidRPr="00B124A9" w:rsidRDefault="00BE497C">
      <w:pPr>
        <w:jc w:val="center"/>
        <w:rPr>
          <w:rFonts w:ascii="方正小标宋简体" w:eastAsia="方正小标宋简体" w:hAnsi="黑体"/>
          <w:spacing w:val="1"/>
          <w:sz w:val="44"/>
          <w:szCs w:val="27"/>
          <w:lang w:eastAsia="zh-CN"/>
        </w:rPr>
      </w:pPr>
      <w:r w:rsidRPr="00B124A9">
        <w:rPr>
          <w:rFonts w:ascii="方正小标宋简体" w:eastAsia="方正小标宋简体" w:hAnsi="黑体" w:hint="eastAsia"/>
          <w:spacing w:val="1"/>
          <w:sz w:val="44"/>
          <w:szCs w:val="27"/>
          <w:lang w:eastAsia="zh-CN"/>
        </w:rPr>
        <w:lastRenderedPageBreak/>
        <w:t>说</w:t>
      </w:r>
      <w:r w:rsidR="00A11B5B">
        <w:rPr>
          <w:rFonts w:ascii="方正小标宋简体" w:eastAsia="方正小标宋简体" w:hAnsi="黑体" w:hint="eastAsia"/>
          <w:spacing w:val="1"/>
          <w:sz w:val="44"/>
          <w:szCs w:val="27"/>
          <w:lang w:eastAsia="zh-CN"/>
        </w:rPr>
        <w:t xml:space="preserve">    </w:t>
      </w:r>
      <w:r w:rsidRPr="00B124A9">
        <w:rPr>
          <w:rFonts w:ascii="方正小标宋简体" w:eastAsia="方正小标宋简体" w:hAnsi="黑体" w:hint="eastAsia"/>
          <w:spacing w:val="1"/>
          <w:sz w:val="44"/>
          <w:szCs w:val="27"/>
          <w:lang w:eastAsia="zh-CN"/>
        </w:rPr>
        <w:t>明</w:t>
      </w:r>
    </w:p>
    <w:p w:rsidR="00D25BBA" w:rsidRDefault="00D25BBA" w:rsidP="003852C4">
      <w:pPr>
        <w:rPr>
          <w:rFonts w:ascii="仿宋_GB2312" w:eastAsia="仿宋_GB2312"/>
          <w:sz w:val="32"/>
          <w:lang w:eastAsia="zh-CN"/>
        </w:rPr>
      </w:pPr>
    </w:p>
    <w:p w:rsidR="00147C7C" w:rsidRPr="00D22D2F" w:rsidRDefault="00A11B5B" w:rsidP="00D22D2F">
      <w:pPr>
        <w:pStyle w:val="a3"/>
        <w:spacing w:before="104" w:line="359" w:lineRule="auto"/>
        <w:ind w:left="182" w:right="36" w:firstLine="640"/>
        <w:jc w:val="both"/>
        <w:rPr>
          <w:spacing w:val="-5"/>
          <w:lang w:eastAsia="zh-CN"/>
        </w:rPr>
      </w:pPr>
      <w:r w:rsidRPr="00CD7E65">
        <w:rPr>
          <w:rFonts w:ascii="仿宋_GB2312" w:eastAsia="仿宋_GB2312" w:hAnsi="仿宋_GB2312" w:cs="仿宋_GB2312" w:hint="eastAsia"/>
          <w:lang w:eastAsia="zh-CN"/>
        </w:rPr>
        <w:t>针对技术体系清晰、定量考核指标明确的市级揭榜挂帅技术攻关项目探索实行技术就绪度管理与评价</w:t>
      </w:r>
      <w:r w:rsidR="00FC61ED">
        <w:rPr>
          <w:rFonts w:ascii="仿宋_GB2312" w:eastAsia="仿宋_GB2312" w:hAnsi="仿宋_GB2312" w:cs="仿宋_GB2312" w:hint="eastAsia"/>
          <w:lang w:eastAsia="zh-CN"/>
        </w:rPr>
        <w:t>，见</w:t>
      </w:r>
      <w:r w:rsidR="00FC61ED" w:rsidRPr="00FC61ED">
        <w:rPr>
          <w:rFonts w:ascii="仿宋_GB2312" w:eastAsia="仿宋_GB2312" w:hAnsi="仿宋_GB2312" w:cs="仿宋_GB2312"/>
          <w:lang w:eastAsia="zh-CN"/>
        </w:rPr>
        <w:t>技术就绪度评价标准</w:t>
      </w:r>
      <w:r w:rsidR="00FC61ED">
        <w:rPr>
          <w:rFonts w:ascii="仿宋_GB2312" w:eastAsia="仿宋_GB2312" w:hAnsi="仿宋_GB2312" w:cs="仿宋_GB2312" w:hint="eastAsia"/>
          <w:lang w:eastAsia="zh-CN"/>
        </w:rPr>
        <w:t>表（一般）</w:t>
      </w:r>
      <w:r w:rsidRPr="00CD7E65">
        <w:rPr>
          <w:rFonts w:ascii="仿宋_GB2312" w:eastAsia="仿宋_GB2312" w:hAnsi="仿宋_GB2312" w:cs="仿宋_GB2312" w:hint="eastAsia"/>
          <w:lang w:eastAsia="zh-CN"/>
        </w:rPr>
        <w:t>。主要支持技术就绪度4-6级的项目，项目完成时技术就绪度应有3级以上提高，达到7-9级和产业化要求。申报</w:t>
      </w:r>
      <w:r>
        <w:rPr>
          <w:rFonts w:ascii="仿宋_GB2312" w:eastAsia="仿宋_GB2312" w:hAnsi="仿宋_GB2312" w:cs="仿宋_GB2312" w:hint="eastAsia"/>
          <w:lang w:eastAsia="zh-CN"/>
        </w:rPr>
        <w:t>揭榜挂帅技术攻关项目指南需求的</w:t>
      </w:r>
      <w:r w:rsidRPr="00CD7E65">
        <w:rPr>
          <w:rFonts w:ascii="仿宋_GB2312" w:eastAsia="仿宋_GB2312" w:hAnsi="仿宋_GB2312" w:cs="仿宋_GB2312" w:hint="eastAsia"/>
          <w:lang w:eastAsia="zh-CN"/>
        </w:rPr>
        <w:t>单位在指南需求表中，按照要求对现有及完成时预期技术就绪度指标进行阐述。在后续的立项评审、验收评价中纳入技术就绪度指标。</w:t>
      </w:r>
    </w:p>
    <w:p w:rsidR="00D25BBA" w:rsidRPr="0077664C" w:rsidRDefault="00D25BBA" w:rsidP="0077664C">
      <w:pPr>
        <w:kinsoku/>
        <w:autoSpaceDE/>
        <w:autoSpaceDN/>
        <w:adjustRightInd/>
        <w:snapToGrid/>
        <w:textAlignment w:val="auto"/>
        <w:rPr>
          <w:rFonts w:ascii="仿宋" w:eastAsia="仿宋" w:hAnsi="仿宋" w:cs="仿宋"/>
          <w:spacing w:val="1"/>
          <w:sz w:val="27"/>
          <w:szCs w:val="27"/>
          <w:lang w:eastAsia="zh-CN"/>
        </w:rPr>
      </w:pPr>
    </w:p>
    <w:sectPr w:rsidR="00D25BBA" w:rsidRPr="0077664C" w:rsidSect="005416B3">
      <w:pgSz w:w="11905" w:h="16840"/>
      <w:pgMar w:top="1429" w:right="1684" w:bottom="1429" w:left="169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9E5" w:rsidRDefault="00F469E5" w:rsidP="00B040E9">
      <w:r>
        <w:separator/>
      </w:r>
    </w:p>
  </w:endnote>
  <w:endnote w:type="continuationSeparator" w:id="1">
    <w:p w:rsidR="00F469E5" w:rsidRDefault="00F469E5" w:rsidP="00B040E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9E5" w:rsidRDefault="00F469E5" w:rsidP="00B040E9">
      <w:r>
        <w:separator/>
      </w:r>
    </w:p>
  </w:footnote>
  <w:footnote w:type="continuationSeparator" w:id="1">
    <w:p w:rsidR="00F469E5" w:rsidRDefault="00F469E5" w:rsidP="00B040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isplayBackgroundShape/>
  <w:bordersDoNotSurroundHeader/>
  <w:bordersDoNotSurroundFooter/>
  <w:defaultTabStop w:val="420"/>
  <w:characterSpacingControl w:val="doNotCompress"/>
  <w:hdrShapeDefaults>
    <o:shapedefaults v:ext="edit" spidmax="17410"/>
  </w:hdrShapeDefaults>
  <w:footnotePr>
    <w:footnote w:id="0"/>
    <w:footnote w:id="1"/>
  </w:footnotePr>
  <w:endnotePr>
    <w:endnote w:id="0"/>
    <w:endnote w:id="1"/>
  </w:endnotePr>
  <w:compat>
    <w:spaceForUL/>
    <w:ulTrailSpace/>
    <w:useFELayout/>
  </w:compat>
  <w:docVars>
    <w:docVar w:name="commondata" w:val="eyJoZGlkIjoiY2U4MGQ3ZDY1MzBhZjA2ZTFkYzUwZjA4OTVlN2M0ZWQifQ=="/>
  </w:docVars>
  <w:rsids>
    <w:rsidRoot w:val="00D25BBA"/>
    <w:rsid w:val="0004000D"/>
    <w:rsid w:val="000D2D48"/>
    <w:rsid w:val="001119C9"/>
    <w:rsid w:val="00114729"/>
    <w:rsid w:val="00147C7C"/>
    <w:rsid w:val="00180DCA"/>
    <w:rsid w:val="0019127C"/>
    <w:rsid w:val="002107F7"/>
    <w:rsid w:val="00292DAA"/>
    <w:rsid w:val="00341DD2"/>
    <w:rsid w:val="0034724E"/>
    <w:rsid w:val="003852C4"/>
    <w:rsid w:val="003C05EA"/>
    <w:rsid w:val="003D38C2"/>
    <w:rsid w:val="00496BBD"/>
    <w:rsid w:val="004D40DD"/>
    <w:rsid w:val="005416B3"/>
    <w:rsid w:val="0070600C"/>
    <w:rsid w:val="0077664C"/>
    <w:rsid w:val="00831C86"/>
    <w:rsid w:val="0095025D"/>
    <w:rsid w:val="00950B13"/>
    <w:rsid w:val="009B6473"/>
    <w:rsid w:val="00A11B5B"/>
    <w:rsid w:val="00A4719A"/>
    <w:rsid w:val="00B040E9"/>
    <w:rsid w:val="00B124A9"/>
    <w:rsid w:val="00B702B4"/>
    <w:rsid w:val="00B82B7B"/>
    <w:rsid w:val="00BE497C"/>
    <w:rsid w:val="00C304BF"/>
    <w:rsid w:val="00C6184E"/>
    <w:rsid w:val="00C87151"/>
    <w:rsid w:val="00D22D2F"/>
    <w:rsid w:val="00D25BBA"/>
    <w:rsid w:val="00D41C58"/>
    <w:rsid w:val="00D962F1"/>
    <w:rsid w:val="00E31A35"/>
    <w:rsid w:val="00EB351B"/>
    <w:rsid w:val="00F301CB"/>
    <w:rsid w:val="00F469E5"/>
    <w:rsid w:val="00F50195"/>
    <w:rsid w:val="00FC61ED"/>
    <w:rsid w:val="700872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宋体" w:hAnsi="Arial" w:cs="Arial"/>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rsid w:val="00341DD2"/>
    <w:pPr>
      <w:kinsoku w:val="0"/>
      <w:autoSpaceDE w:val="0"/>
      <w:autoSpaceDN w:val="0"/>
      <w:adjustRightInd w:val="0"/>
      <w:snapToGrid w:val="0"/>
      <w:textAlignment w:val="baseline"/>
    </w:pPr>
    <w:rPr>
      <w:rFonts w:eastAsia="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sid w:val="00341DD2"/>
    <w:rPr>
      <w:rFonts w:ascii="仿宋" w:eastAsia="仿宋" w:hAnsi="仿宋" w:cs="仿宋"/>
      <w:sz w:val="32"/>
      <w:szCs w:val="32"/>
    </w:rPr>
  </w:style>
  <w:style w:type="paragraph" w:styleId="a4">
    <w:name w:val="footer"/>
    <w:basedOn w:val="a"/>
    <w:link w:val="Char"/>
    <w:rsid w:val="00341DD2"/>
    <w:pPr>
      <w:tabs>
        <w:tab w:val="center" w:pos="4153"/>
        <w:tab w:val="right" w:pos="8306"/>
      </w:tabs>
    </w:pPr>
    <w:rPr>
      <w:sz w:val="18"/>
      <w:szCs w:val="18"/>
    </w:rPr>
  </w:style>
  <w:style w:type="paragraph" w:styleId="a5">
    <w:name w:val="header"/>
    <w:basedOn w:val="a"/>
    <w:link w:val="Char0"/>
    <w:rsid w:val="00341DD2"/>
    <w:pPr>
      <w:pBdr>
        <w:bottom w:val="single" w:sz="6" w:space="1" w:color="auto"/>
      </w:pBdr>
      <w:tabs>
        <w:tab w:val="center" w:pos="4153"/>
        <w:tab w:val="right" w:pos="8306"/>
      </w:tabs>
      <w:jc w:val="center"/>
    </w:pPr>
    <w:rPr>
      <w:sz w:val="18"/>
      <w:szCs w:val="18"/>
    </w:rPr>
  </w:style>
  <w:style w:type="table" w:customStyle="1" w:styleId="TableNormal">
    <w:name w:val="Table Normal"/>
    <w:unhideWhenUsed/>
    <w:qFormat/>
    <w:rsid w:val="00341DD2"/>
    <w:tblPr>
      <w:tblCellMar>
        <w:top w:w="0" w:type="dxa"/>
        <w:left w:w="0" w:type="dxa"/>
        <w:bottom w:w="0" w:type="dxa"/>
        <w:right w:w="0" w:type="dxa"/>
      </w:tblCellMar>
    </w:tblPr>
  </w:style>
  <w:style w:type="paragraph" w:customStyle="1" w:styleId="TableText">
    <w:name w:val="Table Text"/>
    <w:basedOn w:val="a"/>
    <w:semiHidden/>
    <w:qFormat/>
    <w:rsid w:val="00341DD2"/>
    <w:rPr>
      <w:rFonts w:ascii="仿宋" w:eastAsia="仿宋" w:hAnsi="仿宋" w:cs="仿宋"/>
    </w:rPr>
  </w:style>
  <w:style w:type="character" w:customStyle="1" w:styleId="Char0">
    <w:name w:val="页眉 Char"/>
    <w:basedOn w:val="a0"/>
    <w:link w:val="a5"/>
    <w:rsid w:val="00341DD2"/>
    <w:rPr>
      <w:rFonts w:eastAsia="Arial"/>
      <w:snapToGrid w:val="0"/>
      <w:color w:val="000000"/>
      <w:sz w:val="18"/>
      <w:szCs w:val="18"/>
      <w:lang w:eastAsia="en-US"/>
    </w:rPr>
  </w:style>
  <w:style w:type="character" w:customStyle="1" w:styleId="Char">
    <w:name w:val="页脚 Char"/>
    <w:basedOn w:val="a0"/>
    <w:link w:val="a4"/>
    <w:rsid w:val="00341DD2"/>
    <w:rPr>
      <w:rFonts w:eastAsia="Arial"/>
      <w:snapToGrid w:val="0"/>
      <w:color w:val="000000"/>
      <w:sz w:val="18"/>
      <w:szCs w:val="18"/>
      <w:lang w:eastAsia="en-US"/>
    </w:rPr>
  </w:style>
  <w:style w:type="paragraph" w:styleId="a6">
    <w:name w:val="Balloon Text"/>
    <w:basedOn w:val="a"/>
    <w:link w:val="Char1"/>
    <w:rsid w:val="00B040E9"/>
    <w:rPr>
      <w:sz w:val="18"/>
      <w:szCs w:val="18"/>
    </w:rPr>
  </w:style>
  <w:style w:type="character" w:customStyle="1" w:styleId="Char1">
    <w:name w:val="批注框文本 Char"/>
    <w:basedOn w:val="a0"/>
    <w:link w:val="a6"/>
    <w:rsid w:val="00B040E9"/>
    <w:rPr>
      <w:rFonts w:eastAsia="Arial"/>
      <w:snapToGrid w:val="0"/>
      <w:color w:val="000000"/>
      <w:sz w:val="18"/>
      <w:szCs w:val="18"/>
      <w:lang w:eastAsia="en-US"/>
    </w:rPr>
  </w:style>
  <w:style w:type="table" w:styleId="a7">
    <w:name w:val="Table Grid"/>
    <w:basedOn w:val="a1"/>
    <w:rsid w:val="00EB351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114</Words>
  <Characters>653</Characters>
  <Application>Microsoft Office Word</Application>
  <DocSecurity>0</DocSecurity>
  <Lines>5</Lines>
  <Paragraphs>1</Paragraphs>
  <ScaleCrop>false</ScaleCrop>
  <Company>HP</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&lt;4D6963726F736F667420576F7264202D20323031383130323467636330312DB8BDBCFE362E20BCBCCAF5BECDD0F7B6C8C6C0BCDBB1EAD7BCBCB0CFB8D4F22E646F63&gt;</dc:title>
  <dc:creator>Administrator</dc:creator>
  <cp:lastModifiedBy>user</cp:lastModifiedBy>
  <cp:revision>13</cp:revision>
  <cp:lastPrinted>2024-01-16T09:14:00Z</cp:lastPrinted>
  <dcterms:created xsi:type="dcterms:W3CDTF">2023-12-27T02:32:00Z</dcterms:created>
  <dcterms:modified xsi:type="dcterms:W3CDTF">2024-01-31T01:25:00Z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2023-11-22T11:17:00Z</vt:filetime>
  </property>
  <property fmtid="{D5CDD505-2E9C-101B-9397-08002B2CF9AE}" pid="4" name="KSOProductBuildVer">
    <vt:lpwstr>2052-12.1.0.15712</vt:lpwstr>
  </property>
  <property fmtid="{D5CDD505-2E9C-101B-9397-08002B2CF9AE}" pid="5" name="ICV">
    <vt:lpwstr>96EBB5DFCDA347949DEE0727801C1BBB_13</vt:lpwstr>
  </property>
</Properties>
</file>